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15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Приглашаем Вас принять участие в заседании </w:t>
      </w:r>
      <w:r>
        <w:rPr>
          <w:rFonts w:ascii="Times New Roman" w:hAnsi="Times New Roman"/>
          <w:sz w:val="28"/>
          <w:szCs w:val="28"/>
        </w:rPr>
        <w:t>Региональной общественной организация «Онкологическое общество Забайкалья»!</w:t>
      </w:r>
    </w:p>
    <w:p>
      <w:pPr>
        <w:pStyle w:val="Normal"/>
        <w:spacing w:lineRule="auto" w:line="240" w:beforeAutospacing="1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«Паллиативная помощь в онкологии»</w:t>
      </w:r>
    </w:p>
    <w:p>
      <w:pPr>
        <w:pStyle w:val="Normal"/>
        <w:spacing w:lineRule="auto" w:line="240" w:beforeAutospacing="1" w:after="1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Дата и время проведения: 24 октября 2019г. 15.00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 </w:t>
      </w:r>
      <w:r>
        <w:rPr>
          <w:rFonts w:eastAsia="Times New Roman" w:ascii="Times New Roman" w:hAnsi="Times New Roman"/>
          <w:sz w:val="28"/>
          <w:szCs w:val="28"/>
        </w:rPr>
        <w:t xml:space="preserve"> г. Чита ул. Ленинградская 104, актовый зал  (ГУЗ Забайкальский краевой онкологический диспансер)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7"/>
        <w:gridCol w:w="4650"/>
        <w:gridCol w:w="2060"/>
        <w:gridCol w:w="2403"/>
      </w:tblGrid>
      <w:tr>
        <w:trPr/>
        <w:tc>
          <w:tcPr>
            <w:tcW w:w="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>
        <w:trPr>
          <w:trHeight w:val="821" w:hRule="atLeast"/>
        </w:trPr>
        <w:tc>
          <w:tcPr>
            <w:tcW w:w="4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врач ГУЗ ЗКОД Пимкин М.Г.</w:t>
            </w:r>
          </w:p>
        </w:tc>
      </w:tr>
      <w:tr>
        <w:trPr>
          <w:trHeight w:val="1130" w:hRule="atLeast"/>
        </w:trPr>
        <w:tc>
          <w:tcPr>
            <w:tcW w:w="4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Стратегия и перспективы развития паллиативной медицинской помощи в Забайкальском крае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главного врача ГУЗ «ГБ 2» Максименко Д.Ю.</w:t>
            </w:r>
          </w:p>
        </w:tc>
      </w:tr>
      <w:tr>
        <w:trPr>
          <w:trHeight w:val="1259" w:hRule="atLeast"/>
        </w:trPr>
        <w:tc>
          <w:tcPr>
            <w:tcW w:w="4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Стратегия развития паллиативной медицинской помощи в онкологии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зав. кафедрой онкологии ФГБОУ ВО ЧГМА, к.м.н Каюкова Е.В.</w:t>
            </w:r>
          </w:p>
        </w:tc>
      </w:tr>
      <w:tr>
        <w:trPr>
          <w:trHeight w:val="1136" w:hRule="atLeast"/>
        </w:trPr>
        <w:tc>
          <w:tcPr>
            <w:tcW w:w="4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Лучевая терапия как метод паллиативного лечения единичных костных метастазов, сопровождающихся болевым синдромом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радиолог ГУЗ ЗКОД Сутырина К.В.</w:t>
            </w:r>
          </w:p>
        </w:tc>
      </w:tr>
      <w:tr>
        <w:trPr>
          <w:trHeight w:val="1111" w:hRule="atLeast"/>
        </w:trPr>
        <w:tc>
          <w:tcPr>
            <w:tcW w:w="4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Хронический болевой синдром в онкологии: новое их клинических рекомендаций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 анестезиолог ГУЗ ЗКОД Кучерук В.А.</w:t>
            </w:r>
          </w:p>
        </w:tc>
      </w:tr>
      <w:tr>
        <w:trPr>
          <w:trHeight w:val="1140" w:hRule="atLeast"/>
        </w:trPr>
        <w:tc>
          <w:tcPr>
            <w:tcW w:w="4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Психологическое сопровождение онкологических больных и их родственников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медицинский психолог ГУЗ ЗКОД Перфильева О.А.</w:t>
            </w:r>
          </w:p>
        </w:tc>
      </w:tr>
      <w:tr>
        <w:trPr>
          <w:trHeight w:val="973" w:hRule="atLeast"/>
        </w:trPr>
        <w:tc>
          <w:tcPr>
            <w:tcW w:w="4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Роль среднего медицинского персонала в оказании паллиативной помощи онкологическим больным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главная сестра ГУЗ ЗКОД Позякина Е.А.</w:t>
            </w:r>
          </w:p>
        </w:tc>
      </w:tr>
      <w:tr>
        <w:trPr>
          <w:trHeight w:val="64" w:hRule="atLeast"/>
        </w:trPr>
        <w:tc>
          <w:tcPr>
            <w:tcW w:w="4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17.00-17.10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f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51c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LibreOffice/6.2.7.1$Linux_X86_64 LibreOffice_project/20$Build-1</Application>
  <Pages>1</Pages>
  <Words>169</Words>
  <Characters>1164</Characters>
  <CharactersWithSpaces>1297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2019-06-21T02:42:00Z</dcterms:created>
  <dc:creator>user</dc:creator>
  <dc:description/>
  <dc:language>ru-RU</dc:language>
  <cp:lastModifiedBy>user</cp:lastModifiedBy>
  <dcterms:modified xsi:type="dcterms:W3CDTF">2019-10-13T13:08:00Z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